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B48DB" w14:textId="15055AA2" w:rsidR="00885850" w:rsidRDefault="00885850" w:rsidP="00885850">
      <w:pPr>
        <w:jc w:val="center"/>
      </w:pPr>
      <w:r w:rsidRPr="00885850">
        <w:rPr>
          <w:b/>
          <w:bCs/>
          <w:sz w:val="24"/>
          <w:szCs w:val="24"/>
        </w:rPr>
        <w:t>Transition Supplement Guidance</w:t>
      </w:r>
    </w:p>
    <w:p w14:paraId="3F7B8CBE" w14:textId="75AE38B8" w:rsidR="0060148C" w:rsidRDefault="0060148C" w:rsidP="007725E3">
      <w:r w:rsidRPr="007725E3">
        <w:t xml:space="preserve">The Working Group have agreed a common transfer form for schools to use to share pupil information, (academic, </w:t>
      </w:r>
      <w:r w:rsidR="00885850" w:rsidRPr="007725E3">
        <w:t>safeguarding,</w:t>
      </w:r>
      <w:r w:rsidRPr="007725E3">
        <w:t xml:space="preserve"> and social) between Primary and Secondary.  This form was both welcomed and refined by Primary Forum and Secondary Forum.  </w:t>
      </w:r>
    </w:p>
    <w:p w14:paraId="5E759D40" w14:textId="77777777" w:rsidR="002C0200" w:rsidRPr="00D35D36" w:rsidRDefault="002C0200" w:rsidP="002C0200">
      <w:r w:rsidRPr="00D35D36">
        <w:t xml:space="preserve">Secondary schools should fill in the pupil data for the children you are expecting to attend in your schools in September and send to primary schools who will return accordingly. </w:t>
      </w:r>
    </w:p>
    <w:p w14:paraId="33ABF9F0" w14:textId="007824CE" w:rsidR="0060148C" w:rsidRDefault="0060148C" w:rsidP="0060148C">
      <w:r w:rsidRPr="007725E3">
        <w:t xml:space="preserve">Most importantly, Primary colleagues have agreed that they will indicate the SATs outcomes </w:t>
      </w:r>
      <w:r w:rsidR="009D636E">
        <w:t xml:space="preserve">that </w:t>
      </w:r>
      <w:r w:rsidRPr="007725E3">
        <w:t>pupils were on track to achieve in the May 2020 tests for Reading, Writing, Maths, Science and SPAG given their work before schools closed down as follows:</w:t>
      </w:r>
    </w:p>
    <w:p w14:paraId="67A02954" w14:textId="77777777" w:rsidR="0060148C" w:rsidRPr="0060148C" w:rsidRDefault="0060148C" w:rsidP="0060148C">
      <w:pPr>
        <w:pStyle w:val="ListParagraph"/>
        <w:numPr>
          <w:ilvl w:val="0"/>
          <w:numId w:val="2"/>
        </w:numPr>
      </w:pPr>
      <w:r w:rsidRPr="0060148C">
        <w:t>Working below Key Stage 2: PKG</w:t>
      </w:r>
    </w:p>
    <w:p w14:paraId="065E5DC0" w14:textId="77777777" w:rsidR="0060148C" w:rsidRPr="0060148C" w:rsidRDefault="0060148C" w:rsidP="0060148C">
      <w:pPr>
        <w:pStyle w:val="ListParagraph"/>
        <w:numPr>
          <w:ilvl w:val="0"/>
          <w:numId w:val="2"/>
        </w:numPr>
      </w:pPr>
      <w:r w:rsidRPr="0060148C">
        <w:t>Working towards the standard: WTS</w:t>
      </w:r>
    </w:p>
    <w:p w14:paraId="6D3F473E" w14:textId="77777777" w:rsidR="0060148C" w:rsidRPr="0060148C" w:rsidRDefault="0060148C" w:rsidP="0060148C">
      <w:pPr>
        <w:pStyle w:val="ListParagraph"/>
        <w:numPr>
          <w:ilvl w:val="0"/>
          <w:numId w:val="2"/>
        </w:numPr>
      </w:pPr>
      <w:r w:rsidRPr="0060148C">
        <w:t>Working at the Expected standard: EXS</w:t>
      </w:r>
    </w:p>
    <w:p w14:paraId="2F9D1414" w14:textId="77777777" w:rsidR="0060148C" w:rsidRPr="0060148C" w:rsidRDefault="0060148C" w:rsidP="0060148C">
      <w:pPr>
        <w:pStyle w:val="ListParagraph"/>
        <w:numPr>
          <w:ilvl w:val="0"/>
          <w:numId w:val="2"/>
        </w:numPr>
        <w:rPr>
          <w:b/>
          <w:bCs/>
        </w:rPr>
      </w:pPr>
      <w:r w:rsidRPr="0060148C">
        <w:t>Working at greater depth: GDS</w:t>
      </w:r>
    </w:p>
    <w:p w14:paraId="40341A93" w14:textId="4975C318" w:rsidR="007725E3" w:rsidRPr="007725E3" w:rsidRDefault="007725E3">
      <w:pPr>
        <w:rPr>
          <w:b/>
          <w:bCs/>
        </w:rPr>
      </w:pPr>
      <w:r w:rsidRPr="007725E3">
        <w:rPr>
          <w:b/>
          <w:bCs/>
        </w:rPr>
        <w:t>Three key points to stress:</w:t>
      </w:r>
    </w:p>
    <w:p w14:paraId="45CA5446" w14:textId="443ABD4C" w:rsidR="007725E3" w:rsidRDefault="007725E3" w:rsidP="007725E3">
      <w:pPr>
        <w:pStyle w:val="ListParagraph"/>
        <w:numPr>
          <w:ilvl w:val="0"/>
          <w:numId w:val="1"/>
        </w:numPr>
      </w:pPr>
      <w:r w:rsidRPr="007725E3">
        <w:t>The nature of this information means you need to use the usual secure channels for sending files to each other.</w:t>
      </w:r>
    </w:p>
    <w:p w14:paraId="46F87203" w14:textId="1F932DE9" w:rsidR="007725E3" w:rsidRDefault="007725E3" w:rsidP="007725E3">
      <w:pPr>
        <w:pStyle w:val="ListParagraph"/>
        <w:numPr>
          <w:ilvl w:val="0"/>
          <w:numId w:val="1"/>
        </w:numPr>
      </w:pPr>
      <w:r w:rsidRPr="007725E3">
        <w:t>We hope you will use this template only as a starting point to support much fuller professional conversations in person. Given such strange times these seem more important than ever for our children.</w:t>
      </w:r>
    </w:p>
    <w:p w14:paraId="36AD3934" w14:textId="3E407304" w:rsidR="007725E3" w:rsidRDefault="007725E3" w:rsidP="007725E3">
      <w:pPr>
        <w:pStyle w:val="ListParagraph"/>
        <w:numPr>
          <w:ilvl w:val="0"/>
          <w:numId w:val="1"/>
        </w:numPr>
      </w:pPr>
      <w:r w:rsidRPr="007725E3">
        <w:t>This template should reinforce the importance of separate transfer of both SEND and Safeguarding information discretely.</w:t>
      </w:r>
    </w:p>
    <w:p w14:paraId="337CDA18" w14:textId="70C76841" w:rsidR="00885850" w:rsidRDefault="00885850" w:rsidP="00885850">
      <w:r w:rsidRPr="00EA5FD0">
        <w:rPr>
          <w:b/>
          <w:bCs/>
        </w:rPr>
        <w:t>BCC SEND transfer forms</w:t>
      </w:r>
      <w:r>
        <w:t xml:space="preserve"> </w:t>
      </w:r>
      <w:r w:rsidR="00304CC7">
        <w:t xml:space="preserve">can be located at </w:t>
      </w:r>
      <w:hyperlink r:id="rId10" w:history="1">
        <w:r w:rsidR="00304CC7">
          <w:rPr>
            <w:rStyle w:val="Hyperlink"/>
          </w:rPr>
          <w:t>https://accesstoeducation.birmingham.gov.uk/senco-zone-home/</w:t>
        </w:r>
      </w:hyperlink>
    </w:p>
    <w:p w14:paraId="2CF76CF1" w14:textId="4E9444A9" w:rsidR="002653FE" w:rsidRDefault="002653FE" w:rsidP="00885850">
      <w:r>
        <w:object w:dxaOrig="1520" w:dyaOrig="985" w14:anchorId="58CE03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49.2pt" o:ole="">
            <v:imagedata r:id="rId11" o:title=""/>
          </v:shape>
          <o:OLEObject Type="Embed" ProgID="Package" ShapeID="_x0000_i1025" DrawAspect="Icon" ObjectID="_1650896093" r:id="rId12"/>
        </w:object>
      </w:r>
    </w:p>
    <w:p w14:paraId="67355FD4" w14:textId="2FB56625" w:rsidR="00646570" w:rsidRPr="00451448" w:rsidRDefault="00646570" w:rsidP="00646570">
      <w:pPr>
        <w:pStyle w:val="PlainText"/>
        <w:rPr>
          <w:i/>
          <w:iCs/>
        </w:rPr>
      </w:pPr>
      <w:r w:rsidRPr="00451448">
        <w:rPr>
          <w:i/>
          <w:iCs/>
        </w:rPr>
        <w:t xml:space="preserve">The </w:t>
      </w:r>
      <w:r w:rsidRPr="00451448">
        <w:rPr>
          <w:i/>
          <w:iCs/>
        </w:rPr>
        <w:t xml:space="preserve">two templates for you to use provide an overview of SEND information for transfer at key transition points. This </w:t>
      </w:r>
      <w:proofErr w:type="gramStart"/>
      <w:r w:rsidRPr="00451448">
        <w:rPr>
          <w:i/>
          <w:iCs/>
        </w:rPr>
        <w:t>isn't</w:t>
      </w:r>
      <w:proofErr w:type="gramEnd"/>
      <w:r w:rsidRPr="00451448">
        <w:rPr>
          <w:i/>
          <w:iCs/>
        </w:rPr>
        <w:t xml:space="preserve"> mandatory but would be good practice to ensure the receiving school has information they need about your SEND pupils. The forms are designed to be sent to the new school/college as an overview document and would normally be in addition to the child's file.</w:t>
      </w:r>
    </w:p>
    <w:p w14:paraId="05AA32CB" w14:textId="77777777" w:rsidR="00646570" w:rsidRPr="00451448" w:rsidRDefault="00646570" w:rsidP="00646570">
      <w:pPr>
        <w:pStyle w:val="PlainText"/>
        <w:rPr>
          <w:i/>
          <w:iCs/>
        </w:rPr>
      </w:pPr>
      <w:r w:rsidRPr="00451448">
        <w:rPr>
          <w:i/>
          <w:iCs/>
        </w:rPr>
        <w:t>One is a school to school transfer document for Y2-3, Y6-7 or for pupils moving to a new school.</w:t>
      </w:r>
    </w:p>
    <w:p w14:paraId="6D6B4300" w14:textId="77777777" w:rsidR="00646570" w:rsidRPr="00451448" w:rsidRDefault="00646570" w:rsidP="00646570">
      <w:pPr>
        <w:pStyle w:val="PlainText"/>
        <w:rPr>
          <w:i/>
          <w:iCs/>
        </w:rPr>
      </w:pPr>
      <w:r w:rsidRPr="00451448">
        <w:rPr>
          <w:i/>
          <w:iCs/>
        </w:rPr>
        <w:t>One is for pupils transferring from secondary schools to post 16 placements.</w:t>
      </w:r>
    </w:p>
    <w:p w14:paraId="46F64C1D" w14:textId="77777777" w:rsidR="00646570" w:rsidRPr="00451448" w:rsidRDefault="00646570" w:rsidP="00646570">
      <w:pPr>
        <w:pStyle w:val="PlainText"/>
        <w:rPr>
          <w:i/>
          <w:iCs/>
        </w:rPr>
      </w:pPr>
      <w:r w:rsidRPr="00451448">
        <w:rPr>
          <w:i/>
          <w:iCs/>
        </w:rPr>
        <w:t>There is a guidance document for the forms.</w:t>
      </w:r>
    </w:p>
    <w:p w14:paraId="556EFD46" w14:textId="77777777" w:rsidR="00451448" w:rsidRPr="00FE0039" w:rsidRDefault="00451448" w:rsidP="0060148C">
      <w:pPr>
        <w:rPr>
          <w:sz w:val="10"/>
          <w:szCs w:val="10"/>
        </w:rPr>
      </w:pPr>
    </w:p>
    <w:p w14:paraId="0E4190A5" w14:textId="2616D826" w:rsidR="0060148C" w:rsidRDefault="00885850" w:rsidP="0060148C">
      <w:r>
        <w:t xml:space="preserve">Just to note within the spreadsheet please input </w:t>
      </w:r>
      <w:r w:rsidR="0060148C" w:rsidRPr="007725E3">
        <w:t>headline/basic information in free text boxes (red bold) indicating who to contact where further professional conversation is required.</w:t>
      </w:r>
      <w:r w:rsidR="0060148C">
        <w:t xml:space="preserve"> </w:t>
      </w:r>
      <w:r w:rsidR="0060148C" w:rsidRPr="007725E3">
        <w:t>There are drop down boxes to complete and free text boxes where you are required to fill in information relevant to the question asked.</w:t>
      </w:r>
      <w:r w:rsidR="0060148C">
        <w:t xml:space="preserve"> </w:t>
      </w:r>
    </w:p>
    <w:p w14:paraId="2DA83D90" w14:textId="2A4E9B0D" w:rsidR="007725E3" w:rsidRDefault="007725E3" w:rsidP="007725E3">
      <w:pPr>
        <w:rPr>
          <w:b/>
          <w:bCs/>
        </w:rPr>
      </w:pPr>
    </w:p>
    <w:sectPr w:rsidR="007725E3" w:rsidSect="002C39CD">
      <w:footerReference w:type="default" r:id="rId13"/>
      <w:pgSz w:w="11906" w:h="16838"/>
      <w:pgMar w:top="1440" w:right="1440" w:bottom="1440" w:left="1440" w:header="708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5994B" w14:textId="77777777" w:rsidR="00943856" w:rsidRDefault="00943856" w:rsidP="002C39CD">
      <w:pPr>
        <w:spacing w:after="0" w:line="240" w:lineRule="auto"/>
      </w:pPr>
      <w:r>
        <w:separator/>
      </w:r>
    </w:p>
  </w:endnote>
  <w:endnote w:type="continuationSeparator" w:id="0">
    <w:p w14:paraId="7EDFE962" w14:textId="77777777" w:rsidR="00943856" w:rsidRDefault="00943856" w:rsidP="002C3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ABD1F" w14:textId="5388F2DD" w:rsidR="002C39CD" w:rsidRPr="00787AF0" w:rsidRDefault="00787AF0">
    <w:pPr>
      <w:pStyle w:val="Footer"/>
      <w:rPr>
        <w:lang w:val="en-US"/>
      </w:rPr>
    </w:pPr>
    <w:r>
      <w:rPr>
        <w:lang w:val="en-US"/>
      </w:rPr>
      <w:t>13.05.2020 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B40A47" w14:textId="77777777" w:rsidR="00943856" w:rsidRDefault="00943856" w:rsidP="002C39CD">
      <w:pPr>
        <w:spacing w:after="0" w:line="240" w:lineRule="auto"/>
      </w:pPr>
      <w:r>
        <w:separator/>
      </w:r>
    </w:p>
  </w:footnote>
  <w:footnote w:type="continuationSeparator" w:id="0">
    <w:p w14:paraId="73635FDE" w14:textId="77777777" w:rsidR="00943856" w:rsidRDefault="00943856" w:rsidP="002C3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C7FEE"/>
    <w:multiLevelType w:val="hybridMultilevel"/>
    <w:tmpl w:val="E79010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814B4"/>
    <w:multiLevelType w:val="hybridMultilevel"/>
    <w:tmpl w:val="C11CFF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5E3"/>
    <w:rsid w:val="002653FE"/>
    <w:rsid w:val="00285915"/>
    <w:rsid w:val="002C0200"/>
    <w:rsid w:val="002C39CD"/>
    <w:rsid w:val="00304CC7"/>
    <w:rsid w:val="0035764A"/>
    <w:rsid w:val="00425B43"/>
    <w:rsid w:val="00451448"/>
    <w:rsid w:val="0060148C"/>
    <w:rsid w:val="00646570"/>
    <w:rsid w:val="00771FA0"/>
    <w:rsid w:val="007725E3"/>
    <w:rsid w:val="00787AF0"/>
    <w:rsid w:val="00885850"/>
    <w:rsid w:val="00943856"/>
    <w:rsid w:val="009D636E"/>
    <w:rsid w:val="00AF3266"/>
    <w:rsid w:val="00D35D36"/>
    <w:rsid w:val="00EA5FD0"/>
    <w:rsid w:val="00F84487"/>
    <w:rsid w:val="00F95286"/>
    <w:rsid w:val="00FE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09B1DB"/>
  <w15:chartTrackingRefBased/>
  <w15:docId w15:val="{0F3956F7-6489-4C82-B5C2-0B7504B9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5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39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9CD"/>
  </w:style>
  <w:style w:type="paragraph" w:styleId="Footer">
    <w:name w:val="footer"/>
    <w:basedOn w:val="Normal"/>
    <w:link w:val="FooterChar"/>
    <w:uiPriority w:val="99"/>
    <w:unhideWhenUsed/>
    <w:rsid w:val="002C39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9CD"/>
  </w:style>
  <w:style w:type="character" w:styleId="Hyperlink">
    <w:name w:val="Hyperlink"/>
    <w:basedOn w:val="DefaultParagraphFont"/>
    <w:uiPriority w:val="99"/>
    <w:semiHidden/>
    <w:unhideWhenUsed/>
    <w:rsid w:val="00304CC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657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657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8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accesstoeducation.birmingham.gov.uk/senco-zone-hom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367E44787B324586D36EFC3932508E" ma:contentTypeVersion="12" ma:contentTypeDescription="Create a new document." ma:contentTypeScope="" ma:versionID="2a2ac8c12076ef0c881470c02a8c02f5">
  <xsd:schema xmlns:xsd="http://www.w3.org/2001/XMLSchema" xmlns:xs="http://www.w3.org/2001/XMLSchema" xmlns:p="http://schemas.microsoft.com/office/2006/metadata/properties" xmlns:ns3="94d44d2f-4870-4646-abba-0aea1b56ecf0" xmlns:ns4="b4f90844-e9fb-4580-b7b2-c56401fa9690" targetNamespace="http://schemas.microsoft.com/office/2006/metadata/properties" ma:root="true" ma:fieldsID="24e2fa6c0c482ca94f07c4b043ab1cd0" ns3:_="" ns4:_="">
    <xsd:import namespace="94d44d2f-4870-4646-abba-0aea1b56ecf0"/>
    <xsd:import namespace="b4f90844-e9fb-4580-b7b2-c56401fa96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d44d2f-4870-4646-abba-0aea1b56ec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90844-e9fb-4580-b7b2-c56401fa969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6D4665-45AF-403D-8BC0-59A7B5E46B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d44d2f-4870-4646-abba-0aea1b56ecf0"/>
    <ds:schemaRef ds:uri="b4f90844-e9fb-4580-b7b2-c56401fa96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4344E6-A64B-498A-9EA2-08C1CD199E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C19E51-8499-457D-AD50-CF1BDE5F2B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Shaw</dc:creator>
  <cp:keywords/>
  <dc:description/>
  <cp:lastModifiedBy>Louise Shaw</cp:lastModifiedBy>
  <cp:revision>14</cp:revision>
  <dcterms:created xsi:type="dcterms:W3CDTF">2020-05-13T13:38:00Z</dcterms:created>
  <dcterms:modified xsi:type="dcterms:W3CDTF">2020-05-13T16:28:00Z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0x0101006C367E44787B324586D36EFC3932508E</vt:lpwstr>
  </property>
</Properties>
</file>